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C6" w:rsidRPr="00E30CAA" w:rsidRDefault="008E68C6" w:rsidP="008E68C6">
      <w:pPr>
        <w:pStyle w:val="41"/>
        <w:spacing w:before="120" w:after="120" w:line="278" w:lineRule="exact"/>
        <w:ind w:left="340" w:right="799" w:hanging="340"/>
        <w:jc w:val="center"/>
        <w:rPr>
          <w:rStyle w:val="418"/>
          <w:b/>
          <w:bCs/>
          <w:iCs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накопительного расчетного счета юридическому лицу, созданному в соответствии с законодательством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</w:t>
      </w:r>
      <w:r>
        <w:rPr>
          <w:rStyle w:val="418"/>
          <w:b/>
          <w:sz w:val="24"/>
          <w:szCs w:val="24"/>
        </w:rPr>
        <w:t>*</w:t>
      </w:r>
      <w:r w:rsidRPr="00E30CAA">
        <w:rPr>
          <w:rStyle w:val="418"/>
          <w:b/>
          <w:sz w:val="24"/>
          <w:szCs w:val="24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788"/>
      </w:tblGrid>
      <w:tr w:rsidR="008E68C6" w:rsidRPr="00E30CAA" w:rsidTr="002272E9">
        <w:tc>
          <w:tcPr>
            <w:tcW w:w="426" w:type="dxa"/>
            <w:shd w:val="clear" w:color="auto" w:fill="auto"/>
          </w:tcPr>
          <w:p w:rsidR="008E68C6" w:rsidRPr="00E30CAA" w:rsidRDefault="008E68C6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8E68C6" w:rsidRPr="00E30CAA" w:rsidRDefault="008E68C6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Проект учредительных документов (Устава</w:t>
            </w:r>
            <w:r>
              <w:rPr>
                <w:b w:val="0"/>
                <w:i w:val="0"/>
                <w:sz w:val="20"/>
              </w:rPr>
              <w:t>**</w:t>
            </w:r>
            <w:r w:rsidRPr="00E30CAA">
              <w:rPr>
                <w:b w:val="0"/>
                <w:i w:val="0"/>
                <w:sz w:val="20"/>
              </w:rPr>
              <w:t>, Учредительного договора</w:t>
            </w:r>
            <w:r>
              <w:rPr>
                <w:b w:val="0"/>
                <w:i w:val="0"/>
                <w:sz w:val="20"/>
              </w:rPr>
              <w:t>), подписанные учредителем(</w:t>
            </w:r>
            <w:proofErr w:type="spellStart"/>
            <w:r>
              <w:rPr>
                <w:b w:val="0"/>
                <w:i w:val="0"/>
                <w:sz w:val="20"/>
              </w:rPr>
              <w:t>ями</w:t>
            </w:r>
            <w:proofErr w:type="spellEnd"/>
            <w:r>
              <w:rPr>
                <w:b w:val="0"/>
                <w:i w:val="0"/>
                <w:sz w:val="20"/>
              </w:rPr>
              <w:t>)</w:t>
            </w:r>
          </w:p>
        </w:tc>
      </w:tr>
      <w:tr w:rsidR="008E68C6" w:rsidRPr="00E30CAA" w:rsidTr="002272E9">
        <w:tc>
          <w:tcPr>
            <w:tcW w:w="426" w:type="dxa"/>
            <w:shd w:val="clear" w:color="auto" w:fill="auto"/>
          </w:tcPr>
          <w:p w:rsidR="008E68C6" w:rsidRPr="00E30CAA" w:rsidRDefault="008E68C6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8E68C6" w:rsidRPr="00E30CAA" w:rsidRDefault="008E68C6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Проект решения (протокола) о создании, назначении ответственного лица открыть накопительный расчетный счет и внести наличные денежные средства в оплату уставного капитал</w:t>
            </w:r>
            <w:r>
              <w:rPr>
                <w:b w:val="0"/>
                <w:i w:val="0"/>
                <w:sz w:val="20"/>
              </w:rPr>
              <w:t>а, подписанное учредителем(</w:t>
            </w:r>
            <w:proofErr w:type="spellStart"/>
            <w:r>
              <w:rPr>
                <w:b w:val="0"/>
                <w:i w:val="0"/>
                <w:sz w:val="20"/>
              </w:rPr>
              <w:t>ями</w:t>
            </w:r>
            <w:proofErr w:type="spellEnd"/>
            <w:r>
              <w:rPr>
                <w:b w:val="0"/>
                <w:i w:val="0"/>
                <w:sz w:val="20"/>
              </w:rPr>
              <w:t>)</w:t>
            </w:r>
          </w:p>
        </w:tc>
      </w:tr>
      <w:tr w:rsidR="008E68C6" w:rsidRPr="00E30CAA" w:rsidTr="002272E9">
        <w:tc>
          <w:tcPr>
            <w:tcW w:w="426" w:type="dxa"/>
            <w:shd w:val="clear" w:color="auto" w:fill="auto"/>
          </w:tcPr>
          <w:p w:rsidR="008E68C6" w:rsidRPr="00E30CAA" w:rsidRDefault="008E68C6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8E68C6" w:rsidRDefault="008E68C6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Документы, удостоверяющие личность лица, открывающего накопительный расчетный </w:t>
            </w:r>
            <w:r>
              <w:rPr>
                <w:b w:val="0"/>
                <w:i w:val="0"/>
                <w:sz w:val="20"/>
              </w:rPr>
              <w:t>счет</w:t>
            </w:r>
          </w:p>
        </w:tc>
      </w:tr>
      <w:tr w:rsidR="008E68C6" w:rsidRPr="00E30CAA" w:rsidTr="002272E9">
        <w:tc>
          <w:tcPr>
            <w:tcW w:w="426" w:type="dxa"/>
            <w:shd w:val="clear" w:color="auto" w:fill="auto"/>
          </w:tcPr>
          <w:p w:rsidR="008E68C6" w:rsidRPr="00E30CAA" w:rsidRDefault="008E68C6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8E68C6" w:rsidRPr="00E30CAA" w:rsidRDefault="008E68C6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оформленная доверенность/доверенность, подписанная учредителем(</w:t>
            </w:r>
            <w:proofErr w:type="spellStart"/>
            <w:r w:rsidRPr="00E30CAA">
              <w:rPr>
                <w:b w:val="0"/>
                <w:i w:val="0"/>
                <w:sz w:val="20"/>
              </w:rPr>
              <w:t>ями</w:t>
            </w:r>
            <w:proofErr w:type="spellEnd"/>
            <w:r w:rsidRPr="00E30CAA">
              <w:rPr>
                <w:b w:val="0"/>
                <w:i w:val="0"/>
                <w:sz w:val="20"/>
              </w:rPr>
              <w:t>), уполномоченному лицу на открытие накопительного расчетного счета и внесения наличных денежных сред</w:t>
            </w:r>
            <w:r>
              <w:rPr>
                <w:b w:val="0"/>
                <w:i w:val="0"/>
                <w:sz w:val="20"/>
              </w:rPr>
              <w:t>ств в оплату уставного капитала</w:t>
            </w:r>
          </w:p>
        </w:tc>
      </w:tr>
      <w:tr w:rsidR="008E68C6" w:rsidRPr="00E30CAA" w:rsidTr="002272E9">
        <w:tc>
          <w:tcPr>
            <w:tcW w:w="426" w:type="dxa"/>
            <w:shd w:val="clear" w:color="auto" w:fill="auto"/>
          </w:tcPr>
          <w:p w:rsidR="008E68C6" w:rsidRPr="00E30CAA" w:rsidRDefault="008E68C6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8E68C6" w:rsidRDefault="008E68C6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Заявление на открытие счета</w:t>
            </w:r>
          </w:p>
        </w:tc>
      </w:tr>
      <w:tr w:rsidR="008E68C6" w:rsidRPr="00E30CAA" w:rsidTr="002272E9">
        <w:tc>
          <w:tcPr>
            <w:tcW w:w="426" w:type="dxa"/>
            <w:shd w:val="clear" w:color="auto" w:fill="auto"/>
          </w:tcPr>
          <w:p w:rsidR="008E68C6" w:rsidRPr="00DA1538" w:rsidRDefault="008E68C6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8E68C6" w:rsidRPr="00E30CAA" w:rsidRDefault="008E68C6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Договор </w:t>
            </w:r>
            <w:r>
              <w:rPr>
                <w:b w:val="0"/>
                <w:i w:val="0"/>
                <w:sz w:val="20"/>
              </w:rPr>
              <w:t xml:space="preserve">накопительного </w:t>
            </w:r>
            <w:r w:rsidRPr="00E30CAA">
              <w:rPr>
                <w:b w:val="0"/>
                <w:i w:val="0"/>
                <w:sz w:val="20"/>
              </w:rPr>
              <w:t>с</w:t>
            </w:r>
            <w:r>
              <w:rPr>
                <w:b w:val="0"/>
                <w:i w:val="0"/>
                <w:sz w:val="20"/>
              </w:rPr>
              <w:t>чета в 2-х экземплярах</w:t>
            </w:r>
          </w:p>
        </w:tc>
      </w:tr>
    </w:tbl>
    <w:p w:rsidR="008E68C6" w:rsidRPr="00E30CAA" w:rsidRDefault="008E68C6" w:rsidP="008E68C6">
      <w:pPr>
        <w:pStyle w:val="a3"/>
        <w:tabs>
          <w:tab w:val="left" w:pos="426"/>
        </w:tabs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* согласно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sz w:val="16"/>
          <w:szCs w:val="16"/>
        </w:rPr>
        <w:t>бенефициарных</w:t>
      </w:r>
      <w:proofErr w:type="spellEnd"/>
      <w:r w:rsidRPr="00E30CAA">
        <w:rPr>
          <w:i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sz w:val="16"/>
          <w:szCs w:val="16"/>
        </w:rPr>
        <w:t>ООО КБ «</w:t>
      </w:r>
      <w:proofErr w:type="spellStart"/>
      <w:r>
        <w:rPr>
          <w:i/>
          <w:sz w:val="16"/>
          <w:szCs w:val="16"/>
        </w:rPr>
        <w:t>РостФинанс</w:t>
      </w:r>
      <w:proofErr w:type="spellEnd"/>
      <w:r>
        <w:rPr>
          <w:i/>
          <w:sz w:val="16"/>
          <w:szCs w:val="16"/>
        </w:rPr>
        <w:t>»</w:t>
      </w:r>
      <w:r w:rsidRPr="00E30CAA">
        <w:rPr>
          <w:i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8E68C6" w:rsidRDefault="008E68C6" w:rsidP="008E68C6">
      <w:pPr>
        <w:pStyle w:val="a3"/>
        <w:tabs>
          <w:tab w:val="left" w:pos="426"/>
        </w:tabs>
        <w:autoSpaceDE w:val="0"/>
        <w:autoSpaceDN w:val="0"/>
        <w:spacing w:after="120"/>
        <w:ind w:left="0" w:right="561"/>
        <w:contextualSpacing w:val="0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>ООО КБ «</w:t>
      </w:r>
      <w:proofErr w:type="spellStart"/>
      <w:r>
        <w:rPr>
          <w:i/>
          <w:sz w:val="16"/>
          <w:szCs w:val="16"/>
        </w:rPr>
        <w:t>РостФинанс</w:t>
      </w:r>
      <w:proofErr w:type="spellEnd"/>
      <w:r>
        <w:rPr>
          <w:i/>
          <w:sz w:val="16"/>
          <w:szCs w:val="16"/>
        </w:rPr>
        <w:t>»</w:t>
      </w:r>
      <w:r w:rsidRPr="00E30CAA">
        <w:rPr>
          <w:i/>
          <w:sz w:val="16"/>
          <w:szCs w:val="16"/>
        </w:rPr>
        <w:t xml:space="preserve">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8E68C6" w:rsidRDefault="008E68C6" w:rsidP="008E68C6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** </w:t>
      </w:r>
      <w:r>
        <w:rPr>
          <w:i/>
          <w:iCs/>
          <w:sz w:val="16"/>
          <w:szCs w:val="16"/>
        </w:rPr>
        <w:t xml:space="preserve">в случае действия типового устава, утвержденного уполномоченным Правительством Российской Федерации федеральным органом исполнительной власти, и наличия его сведений в выписке из Единого государственного реестра юридических лиц в разделе «Сведения о типовом уставе, на основании которого действует юридическое лицо», устав на бумажном носителе не предоставляется. </w:t>
      </w:r>
    </w:p>
    <w:p w:rsidR="008E68C6" w:rsidRPr="00336238" w:rsidRDefault="008E68C6" w:rsidP="008E68C6">
      <w:pPr>
        <w:pStyle w:val="a3"/>
        <w:autoSpaceDE w:val="0"/>
        <w:autoSpaceDN w:val="0"/>
        <w:spacing w:after="120"/>
        <w:ind w:left="0" w:right="561"/>
        <w:jc w:val="both"/>
        <w:rPr>
          <w:b/>
          <w:iCs/>
          <w:sz w:val="20"/>
          <w:szCs w:val="20"/>
        </w:rPr>
      </w:pPr>
      <w:r w:rsidRPr="00336238">
        <w:rPr>
          <w:b/>
          <w:sz w:val="20"/>
          <w:szCs w:val="20"/>
        </w:rPr>
        <w:t>ООО КБ «</w:t>
      </w:r>
      <w:proofErr w:type="spellStart"/>
      <w:r w:rsidRPr="00336238">
        <w:rPr>
          <w:b/>
          <w:sz w:val="20"/>
          <w:szCs w:val="20"/>
        </w:rPr>
        <w:t>РостФинанс</w:t>
      </w:r>
      <w:proofErr w:type="spellEnd"/>
      <w:r w:rsidRPr="00336238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C5"/>
    <w:rsid w:val="008E68C6"/>
    <w:rsid w:val="00A369C5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2DA5-5552-4E25-B501-4EE1D2D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8E68C6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8E6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8E68C6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E68C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8E68C6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8E68C6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68C6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2023-08-16T14:36:00Z</dcterms:created>
  <dcterms:modified xsi:type="dcterms:W3CDTF">2023-08-16T14:37:00Z</dcterms:modified>
</cp:coreProperties>
</file>